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8E" w:rsidRDefault="00CC508E" w:rsidP="00CC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31F9" w:rsidRDefault="000F31F9" w:rsidP="00CC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31F9" w:rsidRPr="000F31F9" w:rsidRDefault="000F31F9" w:rsidP="000F31F9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color w:val="242424"/>
          <w:sz w:val="26"/>
          <w:szCs w:val="26"/>
        </w:rPr>
      </w:pPr>
      <w:r w:rsidRPr="000F31F9">
        <w:rPr>
          <w:rStyle w:val="font-weightbold"/>
          <w:b/>
          <w:bCs/>
          <w:color w:val="242424"/>
          <w:sz w:val="26"/>
          <w:szCs w:val="26"/>
        </w:rPr>
        <w:t>Компетенция комиссии по трудовым спорам</w:t>
      </w:r>
    </w:p>
    <w:p w:rsidR="000F31F9" w:rsidRPr="000F31F9" w:rsidRDefault="000F31F9" w:rsidP="000F31F9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0F31F9">
        <w:rPr>
          <w:rStyle w:val="fake-non-breaking-space"/>
          <w:color w:val="242424"/>
          <w:sz w:val="26"/>
          <w:szCs w:val="26"/>
        </w:rPr>
        <w:t> </w:t>
      </w:r>
    </w:p>
    <w:p w:rsidR="000F31F9" w:rsidRDefault="000F31F9" w:rsidP="000F31F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26"/>
          <w:szCs w:val="26"/>
        </w:rPr>
      </w:pPr>
      <w:r>
        <w:rPr>
          <w:rStyle w:val="h-normal"/>
          <w:color w:val="242424"/>
          <w:sz w:val="26"/>
          <w:szCs w:val="26"/>
        </w:rPr>
        <w:t>После внесения изменений в Трудовой кодекс Республики изменилась и компетенция комиссии по трудовым спорам.</w:t>
      </w:r>
    </w:p>
    <w:p w:rsidR="000F31F9" w:rsidRPr="000F31F9" w:rsidRDefault="000F31F9" w:rsidP="000F31F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>
        <w:rPr>
          <w:rStyle w:val="h-normal"/>
          <w:color w:val="242424"/>
          <w:sz w:val="26"/>
          <w:szCs w:val="26"/>
        </w:rPr>
        <w:t>Так, согласно статье 236 Трудового кодекса Республики Беларусь, к</w:t>
      </w:r>
      <w:r w:rsidRPr="000F31F9">
        <w:rPr>
          <w:rStyle w:val="h-normal"/>
          <w:color w:val="242424"/>
          <w:sz w:val="26"/>
          <w:szCs w:val="26"/>
        </w:rPr>
        <w:t>о</w:t>
      </w:r>
      <w:bookmarkStart w:id="0" w:name="_GoBack"/>
      <w:bookmarkEnd w:id="0"/>
      <w:r w:rsidRPr="000F31F9">
        <w:rPr>
          <w:rStyle w:val="h-normal"/>
          <w:color w:val="242424"/>
          <w:sz w:val="26"/>
          <w:szCs w:val="26"/>
        </w:rPr>
        <w:t>миссия по трудовым спорам (если она создана) является обязательным первичным органом по рассмотрению трудовых споров, за исключением случаев, когда настоящим Кодексом и другими законодательными актами установлен иной порядок их рассмотрения.</w:t>
      </w:r>
    </w:p>
    <w:p w:rsidR="000F31F9" w:rsidRPr="000F31F9" w:rsidRDefault="000F31F9" w:rsidP="000F31F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0F31F9">
        <w:rPr>
          <w:rStyle w:val="h-normal"/>
          <w:color w:val="242424"/>
          <w:sz w:val="26"/>
          <w:szCs w:val="26"/>
        </w:rPr>
        <w:t>Комиссия по трудовым спорам рассматривает споры работников - членов соответствующего профсоюза, связанные с применением законодательства о труде, коллективных договоров, соглашений и иных локальных правовых актов, трудовых договоров, в том числе об (о):</w:t>
      </w:r>
    </w:p>
    <w:p w:rsidR="000F31F9" w:rsidRPr="000F31F9" w:rsidRDefault="000F31F9" w:rsidP="000F31F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0F31F9">
        <w:rPr>
          <w:rStyle w:val="h-normal"/>
          <w:color w:val="242424"/>
          <w:sz w:val="26"/>
          <w:szCs w:val="26"/>
        </w:rPr>
        <w:t>1) установленных расценках и нормах труда, а также условиях для их выполнения;</w:t>
      </w:r>
    </w:p>
    <w:p w:rsidR="000F31F9" w:rsidRPr="000F31F9" w:rsidRDefault="000F31F9" w:rsidP="000F31F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0F31F9">
        <w:rPr>
          <w:rStyle w:val="h-normal"/>
          <w:color w:val="242424"/>
          <w:sz w:val="26"/>
          <w:szCs w:val="26"/>
        </w:rPr>
        <w:t>2) переводе на другую работу и перемещении;</w:t>
      </w:r>
    </w:p>
    <w:p w:rsidR="000F31F9" w:rsidRPr="000F31F9" w:rsidRDefault="000F31F9" w:rsidP="000F31F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0F31F9">
        <w:rPr>
          <w:rStyle w:val="h-normal"/>
          <w:color w:val="242424"/>
          <w:sz w:val="26"/>
          <w:szCs w:val="26"/>
        </w:rPr>
        <w:t>3) оплате труда, в том числе при невыполнении норм труда, простое и браке, совмещении должностей служащих (профессий рабочих), за работу в сверхурочное и ночное время;</w:t>
      </w:r>
    </w:p>
    <w:p w:rsidR="000F31F9" w:rsidRPr="000F31F9" w:rsidRDefault="000F31F9" w:rsidP="000F31F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0F31F9">
        <w:rPr>
          <w:rStyle w:val="h-normal"/>
          <w:color w:val="242424"/>
          <w:sz w:val="26"/>
          <w:szCs w:val="26"/>
        </w:rPr>
        <w:t>4) праве на получение и размере причитающихся работнику премий и вознаграждений, предусмотренных действующей у нанимателя системой оплаты труда;</w:t>
      </w:r>
    </w:p>
    <w:p w:rsidR="000F31F9" w:rsidRPr="000F31F9" w:rsidRDefault="000F31F9" w:rsidP="000F31F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0F31F9">
        <w:rPr>
          <w:rStyle w:val="h-normal"/>
          <w:color w:val="242424"/>
          <w:sz w:val="26"/>
          <w:szCs w:val="26"/>
        </w:rPr>
        <w:t>5) выплате компенсаций и предоставлении гарантий;</w:t>
      </w:r>
    </w:p>
    <w:p w:rsidR="000F31F9" w:rsidRPr="000F31F9" w:rsidRDefault="000F31F9" w:rsidP="000F31F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0F31F9">
        <w:rPr>
          <w:rStyle w:val="h-normal"/>
          <w:color w:val="242424"/>
          <w:sz w:val="26"/>
          <w:szCs w:val="26"/>
        </w:rPr>
        <w:t>6) возврате денежных сумм, удержанных из заработной платы работника;</w:t>
      </w:r>
    </w:p>
    <w:p w:rsidR="000F31F9" w:rsidRPr="000F31F9" w:rsidRDefault="000F31F9" w:rsidP="000F31F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0F31F9">
        <w:rPr>
          <w:rStyle w:val="h-normal"/>
          <w:color w:val="242424"/>
          <w:sz w:val="26"/>
          <w:szCs w:val="26"/>
        </w:rPr>
        <w:t>7) предоставлении отпусков;</w:t>
      </w:r>
    </w:p>
    <w:p w:rsidR="000F31F9" w:rsidRPr="000F31F9" w:rsidRDefault="000F31F9" w:rsidP="000F31F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0F31F9">
        <w:rPr>
          <w:rStyle w:val="h-normal"/>
          <w:color w:val="242424"/>
          <w:sz w:val="26"/>
          <w:szCs w:val="26"/>
        </w:rPr>
        <w:t>8) выдаче специальной одежды, специальной обуви, </w:t>
      </w:r>
      <w:r w:rsidRPr="000F31F9">
        <w:rPr>
          <w:rStyle w:val="colorff00ff"/>
          <w:color w:val="242424"/>
          <w:sz w:val="26"/>
          <w:szCs w:val="26"/>
        </w:rPr>
        <w:t>средств</w:t>
      </w:r>
      <w:r w:rsidRPr="000F31F9">
        <w:rPr>
          <w:rStyle w:val="fake-non-breaking-space"/>
          <w:color w:val="242424"/>
          <w:sz w:val="26"/>
          <w:szCs w:val="26"/>
        </w:rPr>
        <w:t> </w:t>
      </w:r>
      <w:r w:rsidRPr="000F31F9">
        <w:rPr>
          <w:rStyle w:val="h-normal"/>
          <w:color w:val="242424"/>
          <w:sz w:val="26"/>
          <w:szCs w:val="26"/>
        </w:rPr>
        <w:t>индивидуальной защиты, лечебно-профилактического </w:t>
      </w:r>
      <w:r w:rsidRPr="000F31F9">
        <w:rPr>
          <w:rStyle w:val="colorff00ff"/>
          <w:color w:val="242424"/>
          <w:sz w:val="26"/>
          <w:szCs w:val="26"/>
        </w:rPr>
        <w:t>питания</w:t>
      </w:r>
      <w:r w:rsidRPr="000F31F9">
        <w:rPr>
          <w:rStyle w:val="h-normal"/>
          <w:color w:val="242424"/>
          <w:sz w:val="26"/>
          <w:szCs w:val="26"/>
        </w:rPr>
        <w:t>;</w:t>
      </w:r>
    </w:p>
    <w:p w:rsidR="000F31F9" w:rsidRPr="000F31F9" w:rsidRDefault="000F31F9" w:rsidP="000F31F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0F31F9">
        <w:rPr>
          <w:rStyle w:val="h-normal"/>
          <w:color w:val="242424"/>
          <w:sz w:val="26"/>
          <w:szCs w:val="26"/>
        </w:rPr>
        <w:t>9) применении мер дисциплинарного взыскания, кроме увольнения.</w:t>
      </w:r>
    </w:p>
    <w:p w:rsidR="000F31F9" w:rsidRPr="000F31F9" w:rsidRDefault="000F31F9" w:rsidP="000F31F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0F31F9">
        <w:rPr>
          <w:rStyle w:val="h-normal"/>
          <w:color w:val="242424"/>
          <w:sz w:val="26"/>
          <w:szCs w:val="26"/>
        </w:rPr>
        <w:t>Работник - не член профсоюза имеет право по своему выбору обратиться в комиссию по трудовым спорам либо в суд.</w:t>
      </w:r>
    </w:p>
    <w:p w:rsidR="000F31F9" w:rsidRPr="000F31F9" w:rsidRDefault="000F31F9" w:rsidP="000F31F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0F31F9">
        <w:rPr>
          <w:rStyle w:val="h-normal"/>
          <w:color w:val="242424"/>
          <w:sz w:val="26"/>
          <w:szCs w:val="26"/>
        </w:rPr>
        <w:t>Компетенция комиссий по трудовым спорам, созданных в подразделениях организаций, определяется по письменному соглашению между нанимателем и профсоюзом либо в коллективном договоре.</w:t>
      </w:r>
    </w:p>
    <w:p w:rsidR="000F31F9" w:rsidRDefault="000F31F9" w:rsidP="00CC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31F9" w:rsidRDefault="000F31F9" w:rsidP="00CC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31F9" w:rsidRDefault="000F31F9" w:rsidP="00CC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508E" w:rsidRPr="00CC508E" w:rsidRDefault="00CC508E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08E">
        <w:rPr>
          <w:rFonts w:ascii="Times New Roman" w:hAnsi="Times New Roman" w:cs="Times New Roman"/>
          <w:sz w:val="26"/>
          <w:szCs w:val="26"/>
        </w:rPr>
        <w:t>Главный государственный инспектор</w:t>
      </w:r>
    </w:p>
    <w:p w:rsidR="00CC508E" w:rsidRPr="00CC508E" w:rsidRDefault="00CC508E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08E">
        <w:rPr>
          <w:rFonts w:ascii="Times New Roman" w:hAnsi="Times New Roman" w:cs="Times New Roman"/>
          <w:sz w:val="26"/>
          <w:szCs w:val="26"/>
        </w:rPr>
        <w:t>отдела    надзора    за    соблюдением</w:t>
      </w:r>
    </w:p>
    <w:p w:rsidR="00CC508E" w:rsidRPr="00CC508E" w:rsidRDefault="00CC508E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08E">
        <w:rPr>
          <w:rFonts w:ascii="Times New Roman" w:hAnsi="Times New Roman" w:cs="Times New Roman"/>
          <w:sz w:val="26"/>
          <w:szCs w:val="26"/>
        </w:rPr>
        <w:t xml:space="preserve">законодательства о труде Гродненского  </w:t>
      </w:r>
    </w:p>
    <w:p w:rsidR="00CC508E" w:rsidRPr="00CC508E" w:rsidRDefault="00CC508E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08E">
        <w:rPr>
          <w:rFonts w:ascii="Times New Roman" w:hAnsi="Times New Roman" w:cs="Times New Roman"/>
          <w:sz w:val="26"/>
          <w:szCs w:val="26"/>
        </w:rPr>
        <w:t>областного управления Департамента</w:t>
      </w:r>
    </w:p>
    <w:p w:rsidR="00CC508E" w:rsidRPr="00CC508E" w:rsidRDefault="00CC508E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08E">
        <w:rPr>
          <w:rFonts w:ascii="Times New Roman" w:hAnsi="Times New Roman" w:cs="Times New Roman"/>
          <w:sz w:val="26"/>
          <w:szCs w:val="26"/>
        </w:rPr>
        <w:t>государственной инспекции труда</w:t>
      </w:r>
      <w:r w:rsidRPr="00CC508E">
        <w:rPr>
          <w:rFonts w:ascii="Times New Roman" w:hAnsi="Times New Roman" w:cs="Times New Roman"/>
          <w:sz w:val="26"/>
          <w:szCs w:val="26"/>
        </w:rPr>
        <w:tab/>
      </w:r>
      <w:r w:rsidRPr="00CC508E">
        <w:rPr>
          <w:rFonts w:ascii="Times New Roman" w:hAnsi="Times New Roman" w:cs="Times New Roman"/>
          <w:sz w:val="26"/>
          <w:szCs w:val="26"/>
        </w:rPr>
        <w:tab/>
      </w:r>
      <w:r w:rsidRPr="00CC508E">
        <w:rPr>
          <w:rFonts w:ascii="Times New Roman" w:hAnsi="Times New Roman" w:cs="Times New Roman"/>
          <w:sz w:val="26"/>
          <w:szCs w:val="26"/>
        </w:rPr>
        <w:tab/>
      </w:r>
      <w:r w:rsidRPr="00CC508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О.В. Сало</w:t>
      </w:r>
    </w:p>
    <w:p w:rsidR="005205E0" w:rsidRDefault="005205E0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6FEB" w:rsidRPr="00B16FEB" w:rsidRDefault="00CC508E" w:rsidP="005205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08E">
        <w:rPr>
          <w:rFonts w:ascii="Times New Roman" w:hAnsi="Times New Roman" w:cs="Times New Roman"/>
          <w:sz w:val="26"/>
          <w:szCs w:val="26"/>
        </w:rPr>
        <w:t>3</w:t>
      </w:r>
      <w:r w:rsidR="000F31F9">
        <w:rPr>
          <w:rFonts w:ascii="Times New Roman" w:hAnsi="Times New Roman" w:cs="Times New Roman"/>
          <w:sz w:val="26"/>
          <w:szCs w:val="26"/>
        </w:rPr>
        <w:t>0</w:t>
      </w:r>
      <w:r w:rsidRPr="00CC508E">
        <w:rPr>
          <w:rFonts w:ascii="Times New Roman" w:hAnsi="Times New Roman" w:cs="Times New Roman"/>
          <w:sz w:val="26"/>
          <w:szCs w:val="26"/>
        </w:rPr>
        <w:t>.</w:t>
      </w:r>
      <w:r w:rsidR="000F31F9">
        <w:rPr>
          <w:rFonts w:ascii="Times New Roman" w:hAnsi="Times New Roman" w:cs="Times New Roman"/>
          <w:sz w:val="26"/>
          <w:szCs w:val="26"/>
        </w:rPr>
        <w:t>10</w:t>
      </w:r>
      <w:r w:rsidRPr="00CC508E">
        <w:rPr>
          <w:rFonts w:ascii="Times New Roman" w:hAnsi="Times New Roman" w:cs="Times New Roman"/>
          <w:sz w:val="26"/>
          <w:szCs w:val="26"/>
        </w:rPr>
        <w:t>.2020</w:t>
      </w:r>
    </w:p>
    <w:sectPr w:rsidR="00B16FEB" w:rsidRPr="00B16FEB" w:rsidSect="005205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EB"/>
    <w:rsid w:val="000F31F9"/>
    <w:rsid w:val="005205E0"/>
    <w:rsid w:val="00B16FEB"/>
    <w:rsid w:val="00CC508E"/>
    <w:rsid w:val="00ED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9369"/>
  <w15:chartTrackingRefBased/>
  <w15:docId w15:val="{2F5AAB2D-F72F-4D30-A997-03DC68C8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0F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0F31F9"/>
  </w:style>
  <w:style w:type="character" w:customStyle="1" w:styleId="colorff0000font-weightbold">
    <w:name w:val="color__ff0000font-weight_bold"/>
    <w:basedOn w:val="a0"/>
    <w:rsid w:val="000F31F9"/>
  </w:style>
  <w:style w:type="character" w:customStyle="1" w:styleId="font-weightbold">
    <w:name w:val="font-weight_bold"/>
    <w:basedOn w:val="a0"/>
    <w:rsid w:val="000F31F9"/>
  </w:style>
  <w:style w:type="character" w:customStyle="1" w:styleId="fake-non-breaking-space">
    <w:name w:val="fake-non-breaking-space"/>
    <w:basedOn w:val="a0"/>
    <w:rsid w:val="000F31F9"/>
  </w:style>
  <w:style w:type="character" w:customStyle="1" w:styleId="collapse-sign">
    <w:name w:val="collapse-sign"/>
    <w:basedOn w:val="a0"/>
    <w:rsid w:val="000F31F9"/>
  </w:style>
  <w:style w:type="character" w:customStyle="1" w:styleId="color0000ff">
    <w:name w:val="color__0000ff"/>
    <w:basedOn w:val="a0"/>
    <w:rsid w:val="000F31F9"/>
  </w:style>
  <w:style w:type="character" w:styleId="a3">
    <w:name w:val="Emphasis"/>
    <w:basedOn w:val="a0"/>
    <w:uiPriority w:val="20"/>
    <w:qFormat/>
    <w:rsid w:val="000F31F9"/>
    <w:rPr>
      <w:i/>
      <w:iCs/>
    </w:rPr>
  </w:style>
  <w:style w:type="character" w:customStyle="1" w:styleId="colorff00ff">
    <w:name w:val="color__ff00ff"/>
    <w:basedOn w:val="a0"/>
    <w:rsid w:val="000F3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10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6728">
              <w:marLeft w:val="0"/>
              <w:marRight w:val="45"/>
              <w:marTop w:val="0"/>
              <w:marBottom w:val="45"/>
              <w:divBdr>
                <w:top w:val="none" w:sz="0" w:space="0" w:color="auto"/>
                <w:left w:val="single" w:sz="18" w:space="0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1451707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7188">
              <w:marLeft w:val="0"/>
              <w:marRight w:val="45"/>
              <w:marTop w:val="0"/>
              <w:marBottom w:val="45"/>
              <w:divBdr>
                <w:top w:val="none" w:sz="0" w:space="0" w:color="auto"/>
                <w:left w:val="single" w:sz="18" w:space="0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1228343447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511919270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831406788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4166266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735735352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780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5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1143">
              <w:marLeft w:val="0"/>
              <w:marRight w:val="45"/>
              <w:marTop w:val="0"/>
              <w:marBottom w:val="45"/>
              <w:divBdr>
                <w:top w:val="none" w:sz="0" w:space="0" w:color="auto"/>
                <w:left w:val="single" w:sz="18" w:space="0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766461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28968">
              <w:marLeft w:val="0"/>
              <w:marRight w:val="45"/>
              <w:marTop w:val="0"/>
              <w:marBottom w:val="45"/>
              <w:divBdr>
                <w:top w:val="none" w:sz="0" w:space="0" w:color="auto"/>
                <w:left w:val="single" w:sz="18" w:space="0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1903907325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987587998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155222743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723168204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203322587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2020-01-31T07:46:00Z</dcterms:created>
  <dcterms:modified xsi:type="dcterms:W3CDTF">2020-10-30T11:50:00Z</dcterms:modified>
</cp:coreProperties>
</file>