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Руководящий аппарат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ОО «БРСМ»</w:t>
      </w:r>
    </w:p>
    <w:tbl>
      <w:tblPr>
        <w:tblStyle w:val="Table1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5"/>
        <w:gridCol w:w="3115"/>
        <w:gridCol w:w="3115"/>
        <w:tblGridChange w:id="0">
          <w:tblGrid>
            <w:gridCol w:w="3115"/>
            <w:gridCol w:w="3115"/>
            <w:gridCol w:w="3115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44"/>
                <w:szCs w:val="4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44"/>
                <w:szCs w:val="44"/>
                <w:u w:val="single"/>
                <w:rtl w:val="0"/>
              </w:rPr>
              <w:t xml:space="preserve">Центральный комитет ОО «БРСМ»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220030, г.Минск, 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ул. К.Маркса, 40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shd w:fill="f2f2f2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e-mail: okrck@mail.ru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(8 017) 222 35 05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Первый секретарь</w:t>
              <w:br w:type="textWrapping"/>
              <w:t xml:space="preserve">ЦК ОО «БРСМ»</w:t>
            </w:r>
          </w:p>
          <w:p w:rsidR="00000000" w:rsidDel="00000000" w:rsidP="00000000" w:rsidRDefault="00000000" w:rsidRPr="00000000" w14:paraId="0000000E">
            <w:pPr>
              <w:spacing w:befor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Воронюк</w:t>
              <w:br w:type="textWrapping"/>
              <w:t xml:space="preserve">Дмитрий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Сергеевич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  <w:drawing>
                <wp:inline distB="0" distT="0" distL="0" distR="0">
                  <wp:extent cx="1790700" cy="25146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400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44"/>
                <w:szCs w:val="44"/>
                <w:u w:val="single"/>
                <w:rtl w:val="0"/>
              </w:rPr>
              <w:t xml:space="preserve">Гродненский областной комитет ОО «БРСМ»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230023, г.Гродно,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ул. Советская, 31 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т. 44-42-00; ф. 72-20-96; e-mail: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00"/>
                  <w:sz w:val="28"/>
                  <w:szCs w:val="28"/>
                  <w:u w:val="single"/>
                  <w:rtl w:val="0"/>
                </w:rPr>
                <w:t xml:space="preserve">brsmgr@mail.ru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Первый секретарь Гродненского ОК ОО «БРСМ»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Саросек Анна Павловна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  <w:drawing>
                <wp:inline distB="0" distT="0" distL="0" distR="0">
                  <wp:extent cx="1761490" cy="2390775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20984" l="33029" r="30091" t="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2390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44"/>
                <w:szCs w:val="4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44"/>
                <w:szCs w:val="44"/>
                <w:u w:val="single"/>
                <w:rtl w:val="0"/>
              </w:rPr>
              <w:t xml:space="preserve">Зельвенский районный комитет ОО «БРСМ» 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231940, г.п. Зельва, 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ул. 17 Сентября, 29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Т./ф.2-46-13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+375298801136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e-mail: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00"/>
                  <w:sz w:val="28"/>
                  <w:szCs w:val="28"/>
                  <w:u w:val="none"/>
                  <w:rtl w:val="0"/>
                </w:rPr>
                <w:t xml:space="preserve">zelvark@gmail.com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Первый секретарь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Зельвенского РК ОО «БРСМ»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Лудич 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Мария 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48"/>
                <w:szCs w:val="48"/>
                <w:rtl w:val="0"/>
              </w:rPr>
              <w:t xml:space="preserve">Ивановна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befor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56"/>
                <w:szCs w:val="56"/>
              </w:rPr>
              <w:drawing>
                <wp:inline distB="0" distT="0" distL="0" distR="0">
                  <wp:extent cx="2718578" cy="1812320"/>
                  <wp:effectExtent b="453129" l="-453128" r="-453128" t="453129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8578" cy="1812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sectPr>
      <w:pgSz w:h="16838" w:w="11906"/>
      <w:pgMar w:bottom="993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hyperlink" Target="mailto:zelvark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brsmgr@mail.ru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