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70" w:rsidRDefault="00AD3D70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D3D70" w:rsidRDefault="00AD3D70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158B" w:rsidRPr="00EA158B" w:rsidRDefault="00EA158B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158B">
        <w:rPr>
          <w:b/>
          <w:sz w:val="26"/>
          <w:szCs w:val="26"/>
        </w:rPr>
        <w:t>Порядок исчисления продолжительности трудового отпуска пропорционально отработанному времени</w:t>
      </w:r>
    </w:p>
    <w:p w:rsidR="00EA158B" w:rsidRDefault="00EA158B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исчисления продолжительности трудового отпуска пропорционально отработанному времени определен статьей 177 Трудового кодекса Республики Беларусь.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Так, продолжительность трудового отпуска пропорционально отработанному в рабочем году времени исчисляется путем умножения величины отпуска, приходящегося на один месяц, на количество отработанных месяцев в рабочем году.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Полученные при расчете общей продолжительности дней отпуска пропорционально отработанному времени десятые, равные 0,5 и больше, округляются до одного дня, а менее 0,5 - исключаются из подсчета.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отработанных в рабочем году полных месяцев производится следующим образом: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подсчитываются дни, включаемые в рабочий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полученная сумма делится на среднемесячное число календарных дней за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остаток дней, составляющий 15 и более календарных дней, округляется до полного месяца, а составляющий менее 15 календарных дней - из подсчета исключается.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когда продолжительность трудового отпуска у работника менялась </w:t>
      </w:r>
      <w:r w:rsidRPr="001D4D16">
        <w:rPr>
          <w:sz w:val="26"/>
          <w:szCs w:val="26"/>
        </w:rPr>
        <w:t>в течение рабочего года, то необходимо также руководствоваться подпунктом 2.2. пункта 2 Постановления Совета Министров Республики Беларусь от 24.01.2008 №100 «О предоставлении основного отпуска продолжительностью более 24 календарных дней», то есть продолжительность основного отпуска определяется пропорционально отработанному времени: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при достижении совершеннолетия в течение рабочего года работником моложе 18 лет за время, проработанное до исполнения 18 лет,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работе;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1D4D16">
      <w:pPr>
        <w:ind w:right="-143" w:firstLine="708"/>
        <w:jc w:val="both"/>
        <w:rPr>
          <w:sz w:val="26"/>
          <w:szCs w:val="26"/>
        </w:rPr>
      </w:pPr>
    </w:p>
    <w:sectPr w:rsidR="00663707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32A49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AD3D70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DEA7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2023-03-16T13:42:00Z</dcterms:created>
  <dcterms:modified xsi:type="dcterms:W3CDTF">2023-03-16T13:42:00Z</dcterms:modified>
</cp:coreProperties>
</file>